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5DCFC" w14:textId="218EF723" w:rsidR="00C413FE" w:rsidRPr="00C413FE" w:rsidRDefault="004F1227" w:rsidP="00C413FE">
      <w:pPr>
        <w:jc w:val="center"/>
        <w:rPr>
          <w:rFonts w:ascii="Times New Roman" w:hAnsi="Times New Roman" w:cs="Times New Roman"/>
        </w:rPr>
      </w:pPr>
      <w:r>
        <w:rPr>
          <w:rFonts w:ascii="Times New Roman" w:hAnsi="Times New Roman" w:cs="Times New Roman"/>
        </w:rPr>
        <w:t>PROYECTO DE RESOLUCIÓN</w:t>
      </w:r>
      <w:bookmarkStart w:id="0" w:name="_GoBack"/>
      <w:bookmarkEnd w:id="0"/>
    </w:p>
    <w:p w14:paraId="2C14D57B" w14:textId="77777777" w:rsidR="004F1227" w:rsidRDefault="004F1227" w:rsidP="00C413FE">
      <w:pPr>
        <w:rPr>
          <w:rFonts w:ascii="Times New Roman" w:hAnsi="Times New Roman" w:cs="Times New Roman"/>
          <w:color w:val="000000"/>
        </w:rPr>
      </w:pPr>
    </w:p>
    <w:p w14:paraId="692BB3B8" w14:textId="77777777" w:rsidR="00C413FE" w:rsidRDefault="00C413FE" w:rsidP="00C413FE">
      <w:pPr>
        <w:rPr>
          <w:rFonts w:ascii="Times New Roman" w:hAnsi="Times New Roman" w:cs="Times New Roman"/>
          <w:color w:val="000000"/>
        </w:rPr>
      </w:pPr>
      <w:r w:rsidRPr="00C413FE">
        <w:rPr>
          <w:rFonts w:ascii="Times New Roman" w:hAnsi="Times New Roman" w:cs="Times New Roman"/>
          <w:color w:val="000000"/>
        </w:rPr>
        <w:t>Tema A: Eugenesia y manipulación genética</w:t>
      </w:r>
    </w:p>
    <w:p w14:paraId="4C9A8391" w14:textId="5F616444" w:rsidR="00C413FE" w:rsidRPr="00C413FE" w:rsidRDefault="00C413FE" w:rsidP="00C413FE">
      <w:pPr>
        <w:rPr>
          <w:rFonts w:ascii="Times New Roman" w:hAnsi="Times New Roman" w:cs="Times New Roman"/>
        </w:rPr>
      </w:pPr>
    </w:p>
    <w:p w14:paraId="5EB636D4" w14:textId="16720604" w:rsidR="00C413FE" w:rsidRPr="00C413FE" w:rsidRDefault="00C413FE" w:rsidP="00C413FE">
      <w:pPr>
        <w:rPr>
          <w:rFonts w:ascii="Times New Roman" w:hAnsi="Times New Roman" w:cs="Times New Roman"/>
        </w:rPr>
      </w:pPr>
      <w:r w:rsidRPr="00C413FE">
        <w:rPr>
          <w:rFonts w:ascii="Times New Roman" w:hAnsi="Times New Roman" w:cs="Times New Roman"/>
          <w:color w:val="000000"/>
        </w:rPr>
        <w:t>Países Re</w:t>
      </w:r>
      <w:r w:rsidR="000E761E">
        <w:rPr>
          <w:rFonts w:ascii="Times New Roman" w:hAnsi="Times New Roman" w:cs="Times New Roman"/>
          <w:color w:val="000000"/>
        </w:rPr>
        <w:t>d</w:t>
      </w:r>
      <w:r w:rsidRPr="00C413FE">
        <w:rPr>
          <w:rFonts w:ascii="Times New Roman" w:hAnsi="Times New Roman" w:cs="Times New Roman"/>
          <w:color w:val="000000"/>
        </w:rPr>
        <w:t>a</w:t>
      </w:r>
      <w:r w:rsidR="009578E1">
        <w:rPr>
          <w:rFonts w:ascii="Times New Roman" w:hAnsi="Times New Roman" w:cs="Times New Roman"/>
          <w:color w:val="000000"/>
        </w:rPr>
        <w:t>ctantes</w:t>
      </w:r>
      <w:r w:rsidRPr="00C413FE">
        <w:rPr>
          <w:rFonts w:ascii="Times New Roman" w:hAnsi="Times New Roman" w:cs="Times New Roman"/>
          <w:color w:val="000000"/>
        </w:rPr>
        <w:t>: República de Colombia, República Francesa, Confederación Suiza, Reino de España, República Oriental del Uruguay, República de Perú.</w:t>
      </w:r>
    </w:p>
    <w:p w14:paraId="0F62451A" w14:textId="77777777" w:rsidR="00C413FE" w:rsidRPr="00C413FE" w:rsidRDefault="00C413FE" w:rsidP="00C413FE">
      <w:pPr>
        <w:rPr>
          <w:rFonts w:ascii="Times New Roman" w:eastAsia="Times New Roman" w:hAnsi="Times New Roman" w:cs="Times New Roman"/>
        </w:rPr>
      </w:pPr>
    </w:p>
    <w:p w14:paraId="018A83CD" w14:textId="2F5D73AA" w:rsidR="00C413FE" w:rsidRPr="009578E1" w:rsidRDefault="00C413FE" w:rsidP="00C413FE">
      <w:pPr>
        <w:rPr>
          <w:rFonts w:ascii="Times New Roman" w:hAnsi="Times New Roman" w:cs="Times New Roman"/>
          <w:color w:val="000000"/>
        </w:rPr>
      </w:pPr>
      <w:r w:rsidRPr="00C413FE">
        <w:rPr>
          <w:rFonts w:ascii="Times New Roman" w:hAnsi="Times New Roman" w:cs="Times New Roman"/>
          <w:color w:val="000000"/>
        </w:rPr>
        <w:t xml:space="preserve">Firmantes: </w:t>
      </w:r>
      <w:r w:rsidR="000C71AE">
        <w:rPr>
          <w:rFonts w:ascii="Times New Roman" w:hAnsi="Times New Roman" w:cs="Times New Roman"/>
          <w:color w:val="000000"/>
        </w:rPr>
        <w:t>Anexo</w:t>
      </w:r>
      <w:r w:rsidRPr="00C413FE">
        <w:rPr>
          <w:rFonts w:ascii="Times New Roman" w:hAnsi="Times New Roman" w:cs="Times New Roman"/>
          <w:color w:val="000000"/>
        </w:rPr>
        <w:t>.</w:t>
      </w:r>
    </w:p>
    <w:p w14:paraId="2000A515" w14:textId="6FE5E075" w:rsidR="00C413FE" w:rsidRPr="00C413FE" w:rsidRDefault="00C413FE" w:rsidP="0034747B">
      <w:pPr>
        <w:jc w:val="center"/>
        <w:rPr>
          <w:rFonts w:ascii="Times New Roman" w:hAnsi="Times New Roman" w:cs="Times New Roman"/>
          <w:b/>
          <w:bCs/>
          <w:color w:val="000000"/>
        </w:rPr>
      </w:pPr>
      <w:r w:rsidRPr="00C413FE">
        <w:rPr>
          <w:rFonts w:ascii="Times New Roman" w:hAnsi="Times New Roman" w:cs="Times New Roman"/>
          <w:b/>
          <w:bCs/>
          <w:color w:val="000000"/>
        </w:rPr>
        <w:tab/>
      </w:r>
    </w:p>
    <w:p w14:paraId="53C9EAEC" w14:textId="22A7B94D" w:rsidR="00C413FE" w:rsidRDefault="00C413FE" w:rsidP="00C413FE">
      <w:pPr>
        <w:jc w:val="both"/>
        <w:rPr>
          <w:rFonts w:ascii="Times New Roman" w:hAnsi="Times New Roman" w:cs="Times New Roman"/>
          <w:color w:val="000000"/>
        </w:rPr>
      </w:pPr>
      <w:r w:rsidRPr="00C413FE">
        <w:rPr>
          <w:rFonts w:ascii="Times New Roman" w:hAnsi="Times New Roman" w:cs="Times New Roman"/>
          <w:i/>
          <w:iCs/>
          <w:color w:val="000000"/>
        </w:rPr>
        <w:t>Considerando</w:t>
      </w:r>
      <w:r w:rsidRPr="00C413FE">
        <w:rPr>
          <w:rFonts w:ascii="Times New Roman" w:hAnsi="Times New Roman" w:cs="Times New Roman"/>
          <w:color w:val="000000"/>
        </w:rPr>
        <w:t xml:space="preserve"> el gran avance en la tecnología biomédica y la manipulación genética en la medicina y su capacidad preventiva y curativa</w:t>
      </w:r>
      <w:r w:rsidR="00F72D3A">
        <w:rPr>
          <w:rFonts w:ascii="Times New Roman" w:hAnsi="Times New Roman" w:cs="Times New Roman"/>
          <w:color w:val="000000"/>
        </w:rPr>
        <w:t>,</w:t>
      </w:r>
    </w:p>
    <w:p w14:paraId="044646D7" w14:textId="77777777" w:rsidR="00C413FE" w:rsidRPr="00C413FE" w:rsidRDefault="00C413FE" w:rsidP="00C413FE">
      <w:pPr>
        <w:jc w:val="both"/>
        <w:rPr>
          <w:rFonts w:ascii="Times New Roman" w:hAnsi="Times New Roman" w:cs="Times New Roman"/>
        </w:rPr>
      </w:pPr>
    </w:p>
    <w:p w14:paraId="17185730"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Conscientes </w:t>
      </w:r>
      <w:r w:rsidRPr="00C413FE">
        <w:rPr>
          <w:rFonts w:ascii="Times New Roman" w:hAnsi="Times New Roman" w:cs="Times New Roman"/>
          <w:color w:val="000000"/>
        </w:rPr>
        <w:t xml:space="preserve">del riesgo que suscita la implementación de la clonación en seres humanos las implicaciones morales y éticas que se hacen presentes, </w:t>
      </w:r>
    </w:p>
    <w:p w14:paraId="1BD57EF1" w14:textId="77777777" w:rsidR="00C413FE" w:rsidRPr="00C413FE" w:rsidRDefault="00C413FE" w:rsidP="00C413FE">
      <w:pPr>
        <w:rPr>
          <w:rFonts w:ascii="Times New Roman" w:eastAsia="Times New Roman" w:hAnsi="Times New Roman" w:cs="Times New Roman"/>
        </w:rPr>
      </w:pPr>
    </w:p>
    <w:p w14:paraId="6873A75C" w14:textId="0EAAE105"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Reconociendo</w:t>
      </w:r>
      <w:r w:rsidRPr="00C413FE">
        <w:rPr>
          <w:rFonts w:ascii="Times New Roman" w:hAnsi="Times New Roman" w:cs="Times New Roman"/>
          <w:color w:val="000000"/>
        </w:rPr>
        <w:t xml:space="preserve"> las concepciones culturales y tradicionales de cada nación</w:t>
      </w:r>
      <w:r w:rsidR="004F1227">
        <w:rPr>
          <w:rFonts w:ascii="Times New Roman" w:hAnsi="Times New Roman" w:cs="Times New Roman"/>
          <w:color w:val="000000"/>
        </w:rPr>
        <w:t>,</w:t>
      </w:r>
    </w:p>
    <w:p w14:paraId="37E85D06" w14:textId="77777777" w:rsidR="00C413FE" w:rsidRPr="00C413FE" w:rsidRDefault="00C413FE" w:rsidP="00C413FE">
      <w:pPr>
        <w:rPr>
          <w:rFonts w:ascii="Times New Roman" w:eastAsia="Times New Roman" w:hAnsi="Times New Roman" w:cs="Times New Roman"/>
        </w:rPr>
      </w:pPr>
    </w:p>
    <w:p w14:paraId="68457888"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Contemplando </w:t>
      </w:r>
      <w:r w:rsidRPr="00C413FE">
        <w:rPr>
          <w:rFonts w:ascii="Times New Roman" w:hAnsi="Times New Roman" w:cs="Times New Roman"/>
          <w:color w:val="000000"/>
        </w:rPr>
        <w:t>el riesgo de las alteraciones genéticas sin una debida regulación explícita,</w:t>
      </w:r>
    </w:p>
    <w:p w14:paraId="4C2DF2F1" w14:textId="79F577AC" w:rsidR="00C413FE" w:rsidRPr="00C413FE" w:rsidRDefault="00C413FE" w:rsidP="00C413FE">
      <w:pPr>
        <w:jc w:val="both"/>
        <w:rPr>
          <w:rFonts w:ascii="Times New Roman" w:hAnsi="Times New Roman" w:cs="Times New Roman"/>
        </w:rPr>
      </w:pPr>
      <w:r w:rsidRPr="00C413FE">
        <w:rPr>
          <w:rFonts w:ascii="Times New Roman" w:hAnsi="Times New Roman" w:cs="Times New Roman"/>
          <w:color w:val="000000"/>
        </w:rPr>
        <w:t>los posibles cambios ideológicos y culturales de las naciones en el transcurso de tiempo</w:t>
      </w:r>
      <w:r w:rsidR="004F1227">
        <w:rPr>
          <w:rFonts w:ascii="Times New Roman" w:hAnsi="Times New Roman" w:cs="Times New Roman"/>
          <w:color w:val="000000"/>
        </w:rPr>
        <w:t>,</w:t>
      </w:r>
    </w:p>
    <w:p w14:paraId="19CDD2DB" w14:textId="77777777" w:rsidR="00C413FE" w:rsidRPr="00C413FE" w:rsidRDefault="00C413FE" w:rsidP="00C413FE">
      <w:pPr>
        <w:rPr>
          <w:rFonts w:ascii="Times New Roman" w:eastAsia="Times New Roman" w:hAnsi="Times New Roman" w:cs="Times New Roman"/>
        </w:rPr>
      </w:pPr>
    </w:p>
    <w:p w14:paraId="081EE418" w14:textId="1E3F206E" w:rsidR="00C413FE" w:rsidRPr="00C413FE" w:rsidRDefault="00C413FE" w:rsidP="00C413FE">
      <w:pPr>
        <w:jc w:val="both"/>
        <w:rPr>
          <w:rFonts w:ascii="Times New Roman" w:hAnsi="Times New Roman" w:cs="Times New Roman"/>
        </w:rPr>
      </w:pPr>
      <w:r w:rsidRPr="00C413FE">
        <w:rPr>
          <w:rFonts w:ascii="Times New Roman" w:hAnsi="Times New Roman" w:cs="Times New Roman"/>
          <w:color w:val="000000"/>
        </w:rPr>
        <w:t>Guiados por el artículo 11, de la Declaración Universal sobre Genoma y Derechos humanos</w:t>
      </w:r>
      <w:r w:rsidR="00F72D3A">
        <w:rPr>
          <w:rFonts w:ascii="Times New Roman" w:hAnsi="Times New Roman" w:cs="Times New Roman"/>
          <w:color w:val="000000"/>
        </w:rPr>
        <w:t>,</w:t>
      </w:r>
    </w:p>
    <w:p w14:paraId="2421199A" w14:textId="77777777" w:rsidR="00C413FE" w:rsidRPr="00C413FE" w:rsidRDefault="00C413FE" w:rsidP="00C413FE">
      <w:pPr>
        <w:rPr>
          <w:rFonts w:ascii="Times New Roman" w:eastAsia="Times New Roman" w:hAnsi="Times New Roman" w:cs="Times New Roman"/>
        </w:rPr>
      </w:pPr>
    </w:p>
    <w:p w14:paraId="24DFFB38" w14:textId="3286885B" w:rsidR="00C413FE" w:rsidRPr="00C413FE" w:rsidRDefault="00C413FE" w:rsidP="00C413FE">
      <w:pPr>
        <w:jc w:val="both"/>
        <w:rPr>
          <w:rFonts w:ascii="Times New Roman" w:hAnsi="Times New Roman" w:cs="Times New Roman"/>
        </w:rPr>
      </w:pPr>
      <w:r w:rsidRPr="00C413FE">
        <w:rPr>
          <w:rFonts w:ascii="Times New Roman" w:hAnsi="Times New Roman" w:cs="Times New Roman"/>
          <w:i/>
          <w:color w:val="000000"/>
        </w:rPr>
        <w:t>Teniendo  </w:t>
      </w:r>
      <w:r w:rsidRPr="00C413FE">
        <w:rPr>
          <w:rFonts w:ascii="Times New Roman" w:hAnsi="Times New Roman" w:cs="Times New Roman"/>
          <w:color w:val="000000"/>
        </w:rPr>
        <w:t>en cuenta la convención de los derechos del niño</w:t>
      </w:r>
      <w:r w:rsidR="004F1227">
        <w:rPr>
          <w:rFonts w:ascii="Times New Roman" w:hAnsi="Times New Roman" w:cs="Times New Roman"/>
          <w:color w:val="000000"/>
        </w:rPr>
        <w:t>,</w:t>
      </w:r>
      <w:r w:rsidRPr="00C413FE">
        <w:rPr>
          <w:rFonts w:ascii="Times New Roman" w:hAnsi="Times New Roman" w:cs="Times New Roman"/>
          <w:color w:val="000000"/>
        </w:rPr>
        <w:t xml:space="preserve"> en el artículo 3</w:t>
      </w:r>
      <w:r w:rsidR="004F1227">
        <w:rPr>
          <w:rFonts w:ascii="Times New Roman" w:hAnsi="Times New Roman" w:cs="Times New Roman"/>
          <w:color w:val="000000"/>
        </w:rPr>
        <w:t>:</w:t>
      </w:r>
      <w:r w:rsidRPr="00C413FE">
        <w:rPr>
          <w:rFonts w:ascii="Times New Roman" w:hAnsi="Times New Roman" w:cs="Times New Roman"/>
          <w:color w:val="000000"/>
        </w:rPr>
        <w:t xml:space="preserve"> ¨Todos los gobiernos tienen que trabajar en busca de</w:t>
      </w:r>
      <w:r w:rsidR="004F1227">
        <w:rPr>
          <w:rFonts w:ascii="Times New Roman" w:hAnsi="Times New Roman" w:cs="Times New Roman"/>
          <w:color w:val="000000"/>
        </w:rPr>
        <w:t xml:space="preserve"> lo mejor para este ¨, así como,</w:t>
      </w:r>
      <w:r w:rsidRPr="00C413FE">
        <w:rPr>
          <w:rFonts w:ascii="Times New Roman" w:hAnsi="Times New Roman" w:cs="Times New Roman"/>
          <w:color w:val="000000"/>
        </w:rPr>
        <w:t xml:space="preserve"> de igual manera</w:t>
      </w:r>
      <w:r w:rsidR="004F1227">
        <w:rPr>
          <w:rFonts w:ascii="Times New Roman" w:hAnsi="Times New Roman" w:cs="Times New Roman"/>
          <w:color w:val="000000"/>
        </w:rPr>
        <w:t>,</w:t>
      </w:r>
      <w:r w:rsidRPr="00C413FE">
        <w:rPr>
          <w:rFonts w:ascii="Times New Roman" w:hAnsi="Times New Roman" w:cs="Times New Roman"/>
          <w:color w:val="000000"/>
        </w:rPr>
        <w:t xml:space="preserve"> </w:t>
      </w:r>
      <w:r w:rsidR="004F1227">
        <w:rPr>
          <w:rFonts w:ascii="Times New Roman" w:hAnsi="Times New Roman" w:cs="Times New Roman"/>
          <w:color w:val="000000"/>
        </w:rPr>
        <w:t xml:space="preserve">lo </w:t>
      </w:r>
      <w:r w:rsidRPr="00C413FE">
        <w:rPr>
          <w:rFonts w:ascii="Times New Roman" w:hAnsi="Times New Roman" w:cs="Times New Roman"/>
          <w:color w:val="000000"/>
        </w:rPr>
        <w:t>ratifica  el artículo 4</w:t>
      </w:r>
      <w:r w:rsidR="004F1227">
        <w:rPr>
          <w:rFonts w:ascii="Times New Roman" w:hAnsi="Times New Roman" w:cs="Times New Roman"/>
          <w:color w:val="000000"/>
        </w:rPr>
        <w:t>:</w:t>
      </w:r>
      <w:r w:rsidRPr="00C413FE">
        <w:rPr>
          <w:rFonts w:ascii="Times New Roman" w:hAnsi="Times New Roman" w:cs="Times New Roman"/>
          <w:color w:val="000000"/>
        </w:rPr>
        <w:t xml:space="preserve"> ¨Los gobiernos tienen el deber de darle cumplimiento a estos derechos¨</w:t>
      </w:r>
      <w:r w:rsidR="00F72D3A">
        <w:rPr>
          <w:rFonts w:ascii="Times New Roman" w:hAnsi="Times New Roman" w:cs="Times New Roman"/>
          <w:color w:val="000000"/>
        </w:rPr>
        <w:t>,</w:t>
      </w:r>
    </w:p>
    <w:p w14:paraId="3FB557C1" w14:textId="77777777" w:rsidR="00C413FE" w:rsidRPr="00C413FE" w:rsidRDefault="00C413FE" w:rsidP="00C413FE">
      <w:pPr>
        <w:rPr>
          <w:rFonts w:ascii="Times New Roman" w:eastAsia="Times New Roman" w:hAnsi="Times New Roman" w:cs="Times New Roman"/>
        </w:rPr>
      </w:pPr>
    </w:p>
    <w:p w14:paraId="2AF45ABC" w14:textId="69857B31" w:rsidR="00C413FE" w:rsidRPr="00C413FE" w:rsidRDefault="00F72D3A" w:rsidP="00C413FE">
      <w:pPr>
        <w:jc w:val="both"/>
        <w:rPr>
          <w:rFonts w:ascii="Times New Roman" w:hAnsi="Times New Roman" w:cs="Times New Roman"/>
        </w:rPr>
      </w:pPr>
      <w:r>
        <w:rPr>
          <w:rFonts w:ascii="Times New Roman" w:hAnsi="Times New Roman" w:cs="Times New Roman"/>
          <w:i/>
          <w:iCs/>
          <w:color w:val="000000"/>
        </w:rPr>
        <w:t>R</w:t>
      </w:r>
      <w:r w:rsidR="00C413FE" w:rsidRPr="00C413FE">
        <w:rPr>
          <w:rFonts w:ascii="Times New Roman" w:hAnsi="Times New Roman" w:cs="Times New Roman"/>
          <w:i/>
          <w:iCs/>
          <w:color w:val="000000"/>
        </w:rPr>
        <w:t xml:space="preserve">ecordando, </w:t>
      </w:r>
      <w:r w:rsidR="00C413FE" w:rsidRPr="00C413FE">
        <w:rPr>
          <w:rFonts w:ascii="Times New Roman" w:hAnsi="Times New Roman" w:cs="Times New Roman"/>
          <w:color w:val="000000"/>
        </w:rPr>
        <w:t>el convenio para la protección de los derechos humanos y de la dignidad de la persona humana en relación a las aplicacion</w:t>
      </w:r>
      <w:r w:rsidR="004F1227">
        <w:rPr>
          <w:rFonts w:ascii="Times New Roman" w:hAnsi="Times New Roman" w:cs="Times New Roman"/>
          <w:color w:val="000000"/>
        </w:rPr>
        <w:t>es de la biología y la medicina</w:t>
      </w:r>
      <w:r w:rsidR="00C413FE" w:rsidRPr="00C413FE">
        <w:rPr>
          <w:rFonts w:ascii="Times New Roman" w:hAnsi="Times New Roman" w:cs="Times New Roman"/>
          <w:color w:val="000000"/>
        </w:rPr>
        <w:t xml:space="preserve"> y</w:t>
      </w:r>
      <w:r w:rsidR="004F1227">
        <w:rPr>
          <w:rFonts w:ascii="Times New Roman" w:hAnsi="Times New Roman" w:cs="Times New Roman"/>
          <w:color w:val="000000"/>
        </w:rPr>
        <w:t>,</w:t>
      </w:r>
      <w:r w:rsidR="00C413FE" w:rsidRPr="00C413FE">
        <w:rPr>
          <w:rFonts w:ascii="Times New Roman" w:hAnsi="Times New Roman" w:cs="Times New Roman"/>
          <w:color w:val="000000"/>
        </w:rPr>
        <w:t xml:space="preserve"> haciendo énfasis en el art.12, se estipula acertado el uso de pruebas genéticas preventivas y con fin investigativo con excepción del uso de embriones no aptos para su desarrollo, respaldando a su vez que permite fines </w:t>
      </w:r>
      <w:r w:rsidRPr="00C413FE">
        <w:rPr>
          <w:rFonts w:ascii="Times New Roman" w:hAnsi="Times New Roman" w:cs="Times New Roman"/>
          <w:color w:val="000000"/>
        </w:rPr>
        <w:t>terapéuticos</w:t>
      </w:r>
      <w:r w:rsidR="00C413FE" w:rsidRPr="00C413FE">
        <w:rPr>
          <w:rFonts w:ascii="Times New Roman" w:hAnsi="Times New Roman" w:cs="Times New Roman"/>
          <w:color w:val="000000"/>
        </w:rPr>
        <w:t xml:space="preserve"> tales como derivados de </w:t>
      </w:r>
      <w:r w:rsidRPr="00C413FE">
        <w:rPr>
          <w:rFonts w:ascii="Times New Roman" w:hAnsi="Times New Roman" w:cs="Times New Roman"/>
          <w:color w:val="000000"/>
        </w:rPr>
        <w:t>células</w:t>
      </w:r>
      <w:r w:rsidR="00C413FE" w:rsidRPr="00C413FE">
        <w:rPr>
          <w:rFonts w:ascii="Times New Roman" w:hAnsi="Times New Roman" w:cs="Times New Roman"/>
          <w:color w:val="000000"/>
        </w:rPr>
        <w:t xml:space="preserve"> madre y embrionarias sin generar embarazo o ningún tipo de vida humana. </w:t>
      </w:r>
    </w:p>
    <w:p w14:paraId="7B49AD0B" w14:textId="77777777" w:rsidR="00C413FE" w:rsidRDefault="00C413FE" w:rsidP="00C413FE">
      <w:pPr>
        <w:rPr>
          <w:rFonts w:ascii="Times New Roman" w:eastAsia="Times New Roman" w:hAnsi="Times New Roman" w:cs="Times New Roman"/>
        </w:rPr>
      </w:pPr>
    </w:p>
    <w:p w14:paraId="4C414F98" w14:textId="77777777" w:rsidR="0034747B" w:rsidRPr="00C413FE" w:rsidRDefault="0034747B" w:rsidP="00C413FE">
      <w:pPr>
        <w:rPr>
          <w:rFonts w:ascii="Times New Roman" w:eastAsia="Times New Roman" w:hAnsi="Times New Roman" w:cs="Times New Roman"/>
        </w:rPr>
      </w:pPr>
    </w:p>
    <w:p w14:paraId="54807B87" w14:textId="40D3E6B6" w:rsidR="00C413FE" w:rsidRDefault="00C413FE" w:rsidP="0034747B">
      <w:pPr>
        <w:rPr>
          <w:rFonts w:ascii="Times New Roman" w:hAnsi="Times New Roman" w:cs="Times New Roman"/>
          <w:i/>
          <w:iCs/>
          <w:color w:val="000000"/>
        </w:rPr>
      </w:pPr>
      <w:r w:rsidRPr="00C413FE">
        <w:rPr>
          <w:rFonts w:ascii="Times New Roman" w:hAnsi="Times New Roman" w:cs="Times New Roman"/>
          <w:iCs/>
          <w:color w:val="000000"/>
        </w:rPr>
        <w:t>Resuelve</w:t>
      </w:r>
      <w:r w:rsidR="004F1227">
        <w:rPr>
          <w:rFonts w:ascii="Times New Roman" w:hAnsi="Times New Roman" w:cs="Times New Roman"/>
          <w:iCs/>
          <w:color w:val="000000"/>
        </w:rPr>
        <w:t>:</w:t>
      </w:r>
    </w:p>
    <w:p w14:paraId="2ACE6D3C" w14:textId="77777777" w:rsidR="0034747B" w:rsidRPr="00C413FE" w:rsidRDefault="0034747B" w:rsidP="0034747B">
      <w:pPr>
        <w:rPr>
          <w:rFonts w:ascii="Times New Roman" w:hAnsi="Times New Roman" w:cs="Times New Roman"/>
        </w:rPr>
      </w:pPr>
    </w:p>
    <w:p w14:paraId="600FBFAF" w14:textId="77777777" w:rsidR="00C413FE" w:rsidRPr="00C413FE" w:rsidRDefault="00C413FE" w:rsidP="00C413FE">
      <w:pPr>
        <w:rPr>
          <w:rFonts w:ascii="Times New Roman" w:eastAsia="Times New Roman" w:hAnsi="Times New Roman" w:cs="Times New Roman"/>
        </w:rPr>
      </w:pPr>
    </w:p>
    <w:p w14:paraId="57398E04"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1. Enfatiza </w:t>
      </w:r>
      <w:r w:rsidRPr="00C413FE">
        <w:rPr>
          <w:rFonts w:ascii="Times New Roman" w:hAnsi="Times New Roman" w:cs="Times New Roman"/>
          <w:iCs/>
          <w:color w:val="000000"/>
        </w:rPr>
        <w:t>la diferencia entre la eugenesia y la manipulación genética</w:t>
      </w:r>
      <w:r w:rsidRPr="00C413FE">
        <w:rPr>
          <w:rFonts w:ascii="Times New Roman" w:hAnsi="Times New Roman" w:cs="Times New Roman"/>
          <w:i/>
          <w:iCs/>
          <w:color w:val="000000"/>
        </w:rPr>
        <w:t>.</w:t>
      </w:r>
    </w:p>
    <w:p w14:paraId="560A0971" w14:textId="77777777" w:rsidR="00C413FE" w:rsidRPr="00C413FE" w:rsidRDefault="00C413FE" w:rsidP="00C413FE">
      <w:pPr>
        <w:rPr>
          <w:rFonts w:ascii="Times New Roman" w:eastAsia="Times New Roman" w:hAnsi="Times New Roman" w:cs="Times New Roman"/>
        </w:rPr>
      </w:pPr>
    </w:p>
    <w:p w14:paraId="5A1913A8"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2. Recuerda </w:t>
      </w:r>
      <w:r w:rsidRPr="00C413FE">
        <w:rPr>
          <w:rFonts w:ascii="Times New Roman" w:hAnsi="Times New Roman" w:cs="Times New Roman"/>
          <w:iCs/>
          <w:color w:val="000000"/>
        </w:rPr>
        <w:t>que las modificaciones genéticas son aquellos cambios realizados al ADN de un organismo en busca de la prevención de enfermedades</w:t>
      </w:r>
      <w:r>
        <w:rPr>
          <w:rFonts w:ascii="Times New Roman" w:hAnsi="Times New Roman" w:cs="Times New Roman"/>
          <w:i/>
          <w:iCs/>
          <w:color w:val="000000"/>
        </w:rPr>
        <w:t>.</w:t>
      </w:r>
      <w:r w:rsidRPr="00C413FE">
        <w:rPr>
          <w:rFonts w:ascii="Times New Roman" w:hAnsi="Times New Roman" w:cs="Times New Roman"/>
          <w:i/>
          <w:iCs/>
          <w:color w:val="000000"/>
        </w:rPr>
        <w:t xml:space="preserve"> </w:t>
      </w:r>
    </w:p>
    <w:p w14:paraId="0F140B8C" w14:textId="77777777" w:rsidR="00C413FE" w:rsidRPr="00C413FE" w:rsidRDefault="00C413FE" w:rsidP="00C413FE">
      <w:pPr>
        <w:rPr>
          <w:rFonts w:ascii="Times New Roman" w:eastAsia="Times New Roman" w:hAnsi="Times New Roman" w:cs="Times New Roman"/>
        </w:rPr>
      </w:pPr>
    </w:p>
    <w:p w14:paraId="0F0BA279"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3. Además </w:t>
      </w:r>
      <w:r w:rsidRPr="00C413FE">
        <w:rPr>
          <w:rFonts w:ascii="Times New Roman" w:hAnsi="Times New Roman" w:cs="Times New Roman"/>
          <w:iCs/>
          <w:color w:val="000000"/>
        </w:rPr>
        <w:t>resuelve y rechaza  la eugenesia a través de esterilizaciones y prohibiciones de uniones sociales o físicas como lo son el matrimonio, la empresa y la reproducción de personas con algún tipo de discapacidad</w:t>
      </w:r>
      <w:r w:rsidRPr="00C413FE">
        <w:rPr>
          <w:rFonts w:ascii="Times New Roman" w:hAnsi="Times New Roman" w:cs="Times New Roman"/>
          <w:i/>
          <w:iCs/>
          <w:color w:val="000000"/>
        </w:rPr>
        <w:t>.</w:t>
      </w:r>
    </w:p>
    <w:p w14:paraId="4C64C0AA" w14:textId="77777777" w:rsidR="00C413FE" w:rsidRPr="00C413FE" w:rsidRDefault="00C413FE" w:rsidP="00C413FE">
      <w:pPr>
        <w:rPr>
          <w:rFonts w:ascii="Times New Roman" w:eastAsia="Times New Roman" w:hAnsi="Times New Roman" w:cs="Times New Roman"/>
        </w:rPr>
      </w:pPr>
    </w:p>
    <w:p w14:paraId="50402940"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4. Recuerda </w:t>
      </w:r>
      <w:r w:rsidRPr="00C413FE">
        <w:rPr>
          <w:rFonts w:ascii="Times New Roman" w:hAnsi="Times New Roman" w:cs="Times New Roman"/>
          <w:iCs/>
          <w:color w:val="000000"/>
        </w:rPr>
        <w:t>la invitación de la UNESCO a la reflexión ética alrededor de posibles consecuencias sociales con respecto al tema de nuevas tecnologías en el campo de la biología y la genética</w:t>
      </w:r>
      <w:r>
        <w:rPr>
          <w:rFonts w:ascii="Times New Roman" w:hAnsi="Times New Roman" w:cs="Times New Roman"/>
          <w:i/>
          <w:iCs/>
          <w:color w:val="000000"/>
        </w:rPr>
        <w:t>.</w:t>
      </w:r>
    </w:p>
    <w:p w14:paraId="487B60E1" w14:textId="77777777" w:rsidR="00C413FE" w:rsidRPr="00C413FE" w:rsidRDefault="00C413FE" w:rsidP="00C413FE">
      <w:pPr>
        <w:spacing w:after="240"/>
        <w:rPr>
          <w:rFonts w:ascii="Times New Roman" w:eastAsia="Times New Roman" w:hAnsi="Times New Roman" w:cs="Times New Roman"/>
        </w:rPr>
      </w:pPr>
    </w:p>
    <w:p w14:paraId="40406F68" w14:textId="77777777" w:rsidR="00C413FE" w:rsidRPr="00C413FE" w:rsidRDefault="00C413FE" w:rsidP="00C413FE">
      <w:pPr>
        <w:rPr>
          <w:rFonts w:ascii="Times New Roman" w:hAnsi="Times New Roman" w:cs="Times New Roman"/>
        </w:rPr>
      </w:pPr>
      <w:r w:rsidRPr="00C413FE">
        <w:rPr>
          <w:rFonts w:ascii="Times New Roman" w:hAnsi="Times New Roman" w:cs="Times New Roman"/>
          <w:i/>
          <w:iCs/>
          <w:color w:val="000000"/>
        </w:rPr>
        <w:t xml:space="preserve">5. Reafirma </w:t>
      </w:r>
      <w:r w:rsidRPr="00C413FE">
        <w:rPr>
          <w:rFonts w:ascii="Times New Roman" w:hAnsi="Times New Roman" w:cs="Times New Roman"/>
          <w:iCs/>
          <w:color w:val="000000"/>
        </w:rPr>
        <w:t>la posición de prohibir de manera contundente “cualquier intervención en busca de crear un ser igual a otro, ya sea vivo o muerto”, artículo del protocolo de 1998 del Consejo Europeo en su Convención sobre Derechos y Dignidad Humana con Relación al Biomedicina, y extiende la declaración a demás países firmantes</w:t>
      </w:r>
      <w:r w:rsidRPr="00C413FE">
        <w:rPr>
          <w:rFonts w:ascii="Times New Roman" w:hAnsi="Times New Roman" w:cs="Times New Roman"/>
          <w:i/>
          <w:iCs/>
          <w:color w:val="000000"/>
        </w:rPr>
        <w:t>.</w:t>
      </w:r>
    </w:p>
    <w:p w14:paraId="02FEB031" w14:textId="77777777" w:rsidR="00C413FE" w:rsidRPr="00C413FE" w:rsidRDefault="00C413FE" w:rsidP="00C413FE">
      <w:pPr>
        <w:spacing w:after="240"/>
        <w:rPr>
          <w:rFonts w:ascii="Times New Roman" w:eastAsia="Times New Roman" w:hAnsi="Times New Roman" w:cs="Times New Roman"/>
        </w:rPr>
      </w:pPr>
    </w:p>
    <w:p w14:paraId="7FB9FF3F"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6. Ratifica </w:t>
      </w:r>
      <w:r w:rsidRPr="00C413FE">
        <w:rPr>
          <w:rFonts w:ascii="Times New Roman" w:hAnsi="Times New Roman" w:cs="Times New Roman"/>
          <w:iCs/>
          <w:color w:val="000000"/>
        </w:rPr>
        <w:t>la decisión del artículo 13 de la Convención sobre Derechos y Dignidad Humana con Relación al Biomedicina del Consejo Europeo que afirma que “Una intervención que busque modificar el genoma humano sólo puede ser utilizado con propósitos preventivos de diagnóstico a terapéuticos y sólo si su meta no es introducir ninguna modificación en el genoma humano a sus descendientes” y la extiende a los demás países firmantes</w:t>
      </w:r>
      <w:r w:rsidRPr="00C413FE">
        <w:rPr>
          <w:rFonts w:ascii="Times New Roman" w:hAnsi="Times New Roman" w:cs="Times New Roman"/>
          <w:i/>
          <w:iCs/>
          <w:color w:val="000000"/>
        </w:rPr>
        <w:t>.</w:t>
      </w:r>
    </w:p>
    <w:p w14:paraId="1D81FD9E" w14:textId="77777777" w:rsidR="00C413FE" w:rsidRPr="00C413FE" w:rsidRDefault="00C413FE" w:rsidP="00C413FE">
      <w:pPr>
        <w:spacing w:after="240"/>
        <w:rPr>
          <w:rFonts w:ascii="Times New Roman" w:eastAsia="Times New Roman" w:hAnsi="Times New Roman" w:cs="Times New Roman"/>
        </w:rPr>
      </w:pPr>
    </w:p>
    <w:p w14:paraId="1EEB45D5" w14:textId="77777777" w:rsidR="00C413FE" w:rsidRPr="00C413FE" w:rsidRDefault="00C413FE" w:rsidP="00C413FE">
      <w:pPr>
        <w:jc w:val="both"/>
        <w:rPr>
          <w:rFonts w:ascii="Times New Roman" w:hAnsi="Times New Roman" w:cs="Times New Roman"/>
        </w:rPr>
      </w:pPr>
      <w:r w:rsidRPr="00C413FE">
        <w:rPr>
          <w:rFonts w:ascii="Times New Roman" w:hAnsi="Times New Roman" w:cs="Times New Roman"/>
          <w:i/>
          <w:iCs/>
          <w:color w:val="000000"/>
        </w:rPr>
        <w:t xml:space="preserve">7. Exhorta </w:t>
      </w:r>
      <w:r w:rsidRPr="00C413FE">
        <w:rPr>
          <w:rFonts w:ascii="Times New Roman" w:hAnsi="Times New Roman" w:cs="Times New Roman"/>
          <w:iCs/>
          <w:color w:val="000000"/>
        </w:rPr>
        <w:t>como medida de largo plazo la realización de una evaluación del acuerdo, analizando los resultados arrojados y los efectos a nivel social, ético y médico en el lapso de tiempo tenido en cuenta, abriendo la posibilidad de un cambio en las restricciones</w:t>
      </w:r>
      <w:r w:rsidRPr="00C413FE">
        <w:rPr>
          <w:rFonts w:ascii="Times New Roman" w:hAnsi="Times New Roman" w:cs="Times New Roman"/>
          <w:i/>
          <w:iCs/>
          <w:color w:val="000000"/>
        </w:rPr>
        <w:t>.</w:t>
      </w:r>
    </w:p>
    <w:p w14:paraId="42E2AF08" w14:textId="77777777" w:rsidR="00C413FE" w:rsidRPr="00C413FE" w:rsidRDefault="00C413FE" w:rsidP="00C413FE">
      <w:pPr>
        <w:rPr>
          <w:rFonts w:ascii="Times New Roman" w:eastAsia="Times New Roman" w:hAnsi="Times New Roman" w:cs="Times New Roman"/>
        </w:rPr>
      </w:pPr>
    </w:p>
    <w:p w14:paraId="7403C206" w14:textId="0076C869" w:rsidR="00C413FE" w:rsidRDefault="00C413FE" w:rsidP="00F72D3A">
      <w:pPr>
        <w:jc w:val="both"/>
        <w:rPr>
          <w:rFonts w:ascii="Times New Roman" w:hAnsi="Times New Roman" w:cs="Times New Roman"/>
        </w:rPr>
      </w:pPr>
      <w:r w:rsidRPr="00C413FE">
        <w:rPr>
          <w:rFonts w:ascii="Times New Roman" w:hAnsi="Times New Roman" w:cs="Times New Roman"/>
          <w:i/>
          <w:iCs/>
          <w:color w:val="000000"/>
        </w:rPr>
        <w:t xml:space="preserve">8. Rechaza </w:t>
      </w:r>
      <w:r w:rsidRPr="00C413FE">
        <w:rPr>
          <w:rFonts w:ascii="Times New Roman" w:hAnsi="Times New Roman" w:cs="Times New Roman"/>
          <w:iCs/>
          <w:color w:val="000000"/>
        </w:rPr>
        <w:t>cualquier tipo de exclusión genética explícita o implícitamente</w:t>
      </w:r>
      <w:r w:rsidRPr="00C413FE">
        <w:rPr>
          <w:rFonts w:ascii="Times New Roman" w:hAnsi="Times New Roman" w:cs="Times New Roman"/>
          <w:i/>
          <w:iCs/>
          <w:color w:val="000000"/>
        </w:rPr>
        <w:t>.</w:t>
      </w:r>
    </w:p>
    <w:p w14:paraId="67F31B4A" w14:textId="77777777" w:rsidR="00F72D3A" w:rsidRPr="00C413FE" w:rsidRDefault="00F72D3A" w:rsidP="00F72D3A">
      <w:pPr>
        <w:jc w:val="both"/>
        <w:rPr>
          <w:rFonts w:ascii="Times New Roman" w:hAnsi="Times New Roman" w:cs="Times New Roman"/>
        </w:rPr>
      </w:pPr>
    </w:p>
    <w:p w14:paraId="181DBC82" w14:textId="5376864F" w:rsidR="00C413FE" w:rsidRDefault="00C413FE" w:rsidP="00B83CD1">
      <w:pPr>
        <w:jc w:val="both"/>
        <w:rPr>
          <w:rFonts w:ascii="Times New Roman" w:hAnsi="Times New Roman" w:cs="Times New Roman"/>
        </w:rPr>
      </w:pPr>
      <w:r w:rsidRPr="00C413FE">
        <w:rPr>
          <w:rFonts w:ascii="Times New Roman" w:hAnsi="Times New Roman" w:cs="Times New Roman"/>
          <w:i/>
          <w:iCs/>
          <w:color w:val="000000"/>
        </w:rPr>
        <w:t xml:space="preserve">9. Insta </w:t>
      </w:r>
      <w:r w:rsidR="00F72D3A">
        <w:rPr>
          <w:rFonts w:ascii="Times New Roman" w:hAnsi="Times New Roman" w:cs="Times New Roman"/>
          <w:iCs/>
          <w:color w:val="000000"/>
        </w:rPr>
        <w:t>a todas las naciones</w:t>
      </w:r>
      <w:r w:rsidRPr="00C413FE">
        <w:rPr>
          <w:rFonts w:ascii="Times New Roman" w:hAnsi="Times New Roman" w:cs="Times New Roman"/>
          <w:iCs/>
          <w:color w:val="000000"/>
        </w:rPr>
        <w:t xml:space="preserve"> a unirse a los acuerdos de regulación en torno a las modificaciones genéticas y los procesos de exclusión que se pueden dar, con el fin mantener una política universal y así evitar el turismo eugénico</w:t>
      </w:r>
      <w:r w:rsidRPr="00C413FE">
        <w:rPr>
          <w:rFonts w:ascii="Times New Roman" w:hAnsi="Times New Roman" w:cs="Times New Roman"/>
          <w:i/>
          <w:iCs/>
          <w:color w:val="000000"/>
        </w:rPr>
        <w:t>.</w:t>
      </w:r>
    </w:p>
    <w:p w14:paraId="050B5D7E" w14:textId="77777777" w:rsidR="00B83CD1" w:rsidRPr="00B83CD1" w:rsidRDefault="00B83CD1" w:rsidP="00B83CD1">
      <w:pPr>
        <w:jc w:val="both"/>
        <w:rPr>
          <w:rFonts w:ascii="Times New Roman" w:hAnsi="Times New Roman" w:cs="Times New Roman"/>
        </w:rPr>
      </w:pPr>
    </w:p>
    <w:p w14:paraId="47D596A7" w14:textId="57C10FEE" w:rsidR="00C413FE" w:rsidRDefault="00F72D3A" w:rsidP="00C413FE">
      <w:pPr>
        <w:jc w:val="both"/>
        <w:rPr>
          <w:rFonts w:ascii="Times New Roman" w:hAnsi="Times New Roman" w:cs="Times New Roman"/>
          <w:i/>
          <w:iCs/>
          <w:color w:val="000000"/>
        </w:rPr>
      </w:pPr>
      <w:r>
        <w:rPr>
          <w:rFonts w:ascii="Times New Roman" w:hAnsi="Times New Roman" w:cs="Times New Roman"/>
          <w:i/>
          <w:iCs/>
          <w:color w:val="000000"/>
        </w:rPr>
        <w:t xml:space="preserve">10. </w:t>
      </w:r>
      <w:r w:rsidR="00C413FE" w:rsidRPr="00C413FE">
        <w:rPr>
          <w:rFonts w:ascii="Times New Roman" w:hAnsi="Times New Roman" w:cs="Times New Roman"/>
          <w:i/>
          <w:iCs/>
          <w:color w:val="000000"/>
        </w:rPr>
        <w:t>Enfatiza</w:t>
      </w:r>
      <w:r>
        <w:rPr>
          <w:rFonts w:ascii="Times New Roman" w:hAnsi="Times New Roman" w:cs="Times New Roman"/>
          <w:iCs/>
          <w:color w:val="000000"/>
        </w:rPr>
        <w:t>, e</w:t>
      </w:r>
      <w:r w:rsidR="00C413FE" w:rsidRPr="00C413FE">
        <w:rPr>
          <w:rFonts w:ascii="Times New Roman" w:hAnsi="Times New Roman" w:cs="Times New Roman"/>
          <w:iCs/>
          <w:color w:val="000000"/>
        </w:rPr>
        <w:t>logia y respalda la Resolución sobre la clonación aprobada por el Parlamento Europeo en 1997</w:t>
      </w:r>
      <w:r w:rsidR="00C413FE" w:rsidRPr="00C413FE">
        <w:rPr>
          <w:rFonts w:ascii="Times New Roman" w:hAnsi="Times New Roman" w:cs="Times New Roman"/>
          <w:i/>
          <w:iCs/>
          <w:color w:val="000000"/>
        </w:rPr>
        <w:t>.</w:t>
      </w:r>
    </w:p>
    <w:p w14:paraId="248CF2BB" w14:textId="77777777" w:rsidR="00F72D3A" w:rsidRDefault="00F72D3A" w:rsidP="00C413FE">
      <w:pPr>
        <w:jc w:val="both"/>
        <w:rPr>
          <w:rFonts w:ascii="Times New Roman" w:hAnsi="Times New Roman" w:cs="Times New Roman"/>
        </w:rPr>
      </w:pPr>
    </w:p>
    <w:p w14:paraId="6EBDE89B" w14:textId="52C4D14D" w:rsidR="00B83CD1" w:rsidRDefault="00B83CD1" w:rsidP="00C413FE">
      <w:pPr>
        <w:jc w:val="both"/>
        <w:rPr>
          <w:rFonts w:ascii="Times New Roman" w:hAnsi="Times New Roman" w:cs="Times New Roman"/>
        </w:rPr>
      </w:pPr>
      <w:r>
        <w:rPr>
          <w:rFonts w:ascii="Times New Roman" w:hAnsi="Times New Roman" w:cs="Times New Roman"/>
        </w:rPr>
        <w:t xml:space="preserve">11. </w:t>
      </w:r>
      <w:r w:rsidRPr="00B83CD1">
        <w:rPr>
          <w:rFonts w:ascii="Times New Roman" w:hAnsi="Times New Roman" w:cs="Times New Roman"/>
          <w:i/>
        </w:rPr>
        <w:t>Acepta</w:t>
      </w:r>
      <w:r>
        <w:rPr>
          <w:rFonts w:ascii="Times New Roman" w:hAnsi="Times New Roman" w:cs="Times New Roman"/>
          <w:i/>
        </w:rPr>
        <w:t xml:space="preserve"> </w:t>
      </w:r>
      <w:r>
        <w:rPr>
          <w:rFonts w:ascii="Times New Roman" w:hAnsi="Times New Roman" w:cs="Times New Roman"/>
        </w:rPr>
        <w:t>la utilización  y estudio de alimentos transgénicos en pro de la salud humana.</w:t>
      </w:r>
    </w:p>
    <w:p w14:paraId="5BB891F8" w14:textId="77777777" w:rsidR="00B83CD1" w:rsidRDefault="00B83CD1" w:rsidP="00C413FE">
      <w:pPr>
        <w:jc w:val="both"/>
        <w:rPr>
          <w:rFonts w:ascii="Times New Roman" w:hAnsi="Times New Roman" w:cs="Times New Roman"/>
        </w:rPr>
      </w:pPr>
    </w:p>
    <w:p w14:paraId="639E5AA0" w14:textId="410E0F87" w:rsidR="00B83CD1" w:rsidRPr="00B83CD1" w:rsidRDefault="00B83CD1" w:rsidP="00C413FE">
      <w:pPr>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i/>
        </w:rPr>
        <w:t xml:space="preserve">Reitera su apoyo </w:t>
      </w:r>
      <w:r>
        <w:rPr>
          <w:rFonts w:ascii="Times New Roman" w:hAnsi="Times New Roman" w:cs="Times New Roman"/>
        </w:rPr>
        <w:t xml:space="preserve">al estudio científico, regulado y supervisado por los gobiernos, que abarque temas de genética que incidan en el progreso del ser humano. </w:t>
      </w:r>
    </w:p>
    <w:p w14:paraId="68014CD2" w14:textId="77777777" w:rsidR="00C413FE" w:rsidRDefault="00C413FE" w:rsidP="00C413FE">
      <w:pPr>
        <w:rPr>
          <w:rFonts w:ascii="Times New Roman" w:eastAsia="Times New Roman" w:hAnsi="Times New Roman" w:cs="Times New Roman"/>
        </w:rPr>
      </w:pPr>
    </w:p>
    <w:p w14:paraId="6E88E9DB" w14:textId="7B5BF3F7" w:rsidR="00D352AC" w:rsidRPr="00D352AC" w:rsidRDefault="00D352AC" w:rsidP="00C413FE">
      <w:pPr>
        <w:rPr>
          <w:rFonts w:ascii="Times New Roman" w:eastAsia="Times New Roman" w:hAnsi="Times New Roman" w:cs="Times New Roman"/>
          <w:b/>
        </w:rPr>
      </w:pPr>
      <w:r w:rsidRPr="00D352AC">
        <w:rPr>
          <w:rFonts w:ascii="Times New Roman" w:eastAsia="Times New Roman" w:hAnsi="Times New Roman" w:cs="Times New Roman"/>
          <w:b/>
        </w:rPr>
        <w:t>Anexo</w:t>
      </w:r>
    </w:p>
    <w:p w14:paraId="1580702C" w14:textId="77777777" w:rsidR="00D352AC" w:rsidRPr="00C413FE" w:rsidRDefault="00D352AC" w:rsidP="00C413FE">
      <w:pPr>
        <w:rPr>
          <w:rFonts w:ascii="Times New Roman" w:eastAsia="Times New Roman" w:hAnsi="Times New Roman" w:cs="Times New Roman"/>
        </w:rPr>
      </w:pPr>
    </w:p>
    <w:p w14:paraId="14ED116C" w14:textId="77777777" w:rsidR="00C413FE" w:rsidRPr="00C413FE" w:rsidRDefault="00C413FE" w:rsidP="00C413FE">
      <w:pPr>
        <w:rPr>
          <w:rFonts w:ascii="Times New Roman" w:hAnsi="Times New Roman" w:cs="Times New Roman"/>
          <w:b/>
        </w:rPr>
      </w:pPr>
      <w:r w:rsidRPr="00C413FE">
        <w:rPr>
          <w:rFonts w:ascii="Times New Roman" w:hAnsi="Times New Roman" w:cs="Times New Roman"/>
          <w:b/>
          <w:color w:val="000000"/>
        </w:rPr>
        <w:t>Cuerpo</w:t>
      </w:r>
    </w:p>
    <w:p w14:paraId="65C21CBF" w14:textId="77777777" w:rsidR="00C413FE" w:rsidRPr="00C413FE" w:rsidRDefault="00C413FE" w:rsidP="00C413FE">
      <w:pPr>
        <w:rPr>
          <w:rFonts w:ascii="Times New Roman" w:eastAsia="Times New Roman" w:hAnsi="Times New Roman" w:cs="Times New Roman"/>
        </w:rPr>
      </w:pPr>
    </w:p>
    <w:p w14:paraId="0EA568C9" w14:textId="04221F3B" w:rsidR="000C71AE" w:rsidRPr="00F72D3A" w:rsidRDefault="00C413FE" w:rsidP="00C413FE">
      <w:pPr>
        <w:rPr>
          <w:rFonts w:ascii="Times New Roman" w:hAnsi="Times New Roman" w:cs="Times New Roman"/>
          <w:color w:val="000000"/>
        </w:rPr>
      </w:pPr>
      <w:r w:rsidRPr="00C413FE">
        <w:rPr>
          <w:rFonts w:ascii="Times New Roman" w:hAnsi="Times New Roman" w:cs="Times New Roman"/>
          <w:color w:val="000000"/>
        </w:rPr>
        <w:t>Guiados por lo anterior expuesto</w:t>
      </w:r>
      <w:r w:rsidR="004F1227">
        <w:rPr>
          <w:rFonts w:ascii="Times New Roman" w:hAnsi="Times New Roman" w:cs="Times New Roman"/>
          <w:color w:val="000000"/>
        </w:rPr>
        <w:t>,</w:t>
      </w:r>
      <w:r w:rsidRPr="00C413FE">
        <w:rPr>
          <w:rFonts w:ascii="Times New Roman" w:hAnsi="Times New Roman" w:cs="Times New Roman"/>
          <w:color w:val="000000"/>
        </w:rPr>
        <w:t xml:space="preserve"> alienta y recomienda a la creación y adición de un cuerpo de restricciones y prohibiciones específicas y adecuadas para el actual siglo en la declaración universal sobre </w:t>
      </w:r>
      <w:r w:rsidR="004F1227">
        <w:rPr>
          <w:rFonts w:ascii="Times New Roman" w:hAnsi="Times New Roman" w:cs="Times New Roman"/>
          <w:color w:val="000000"/>
        </w:rPr>
        <w:t>el genoma y los derechos humano</w:t>
      </w:r>
      <w:r w:rsidRPr="00C413FE">
        <w:rPr>
          <w:rFonts w:ascii="Times New Roman" w:hAnsi="Times New Roman" w:cs="Times New Roman"/>
          <w:color w:val="000000"/>
        </w:rPr>
        <w:t xml:space="preserve"> la cual:</w:t>
      </w:r>
    </w:p>
    <w:p w14:paraId="7AB1AE6C" w14:textId="77777777" w:rsidR="000C71AE" w:rsidRDefault="000C71AE" w:rsidP="00C413FE">
      <w:pPr>
        <w:rPr>
          <w:rFonts w:ascii="Times New Roman" w:hAnsi="Times New Roman" w:cs="Times New Roman"/>
        </w:rPr>
      </w:pPr>
    </w:p>
    <w:p w14:paraId="0D7D6969" w14:textId="77777777" w:rsidR="000C71AE" w:rsidRPr="00C413FE" w:rsidRDefault="000C71AE" w:rsidP="00C413FE">
      <w:pPr>
        <w:rPr>
          <w:rFonts w:ascii="Times New Roman" w:hAnsi="Times New Roman" w:cs="Times New Roman"/>
        </w:rPr>
      </w:pPr>
    </w:p>
    <w:p w14:paraId="3B7239C0" w14:textId="77777777" w:rsidR="00C413FE" w:rsidRDefault="00C413FE" w:rsidP="00C413FE">
      <w:pPr>
        <w:numPr>
          <w:ilvl w:val="0"/>
          <w:numId w:val="1"/>
        </w:numPr>
        <w:textAlignment w:val="baseline"/>
        <w:rPr>
          <w:rFonts w:ascii="Times New Roman" w:hAnsi="Times New Roman" w:cs="Times New Roman"/>
          <w:color w:val="000000"/>
        </w:rPr>
      </w:pPr>
      <w:r w:rsidRPr="00C413FE">
        <w:rPr>
          <w:rFonts w:ascii="Times New Roman" w:hAnsi="Times New Roman" w:cs="Times New Roman"/>
          <w:color w:val="000000"/>
        </w:rPr>
        <w:t>Considere los siguiente estatutos:</w:t>
      </w:r>
    </w:p>
    <w:p w14:paraId="2EB9741A" w14:textId="77777777" w:rsidR="000C71AE" w:rsidRPr="00C413FE" w:rsidRDefault="000C71AE" w:rsidP="000C71AE">
      <w:pPr>
        <w:textAlignment w:val="baseline"/>
        <w:rPr>
          <w:rFonts w:ascii="Times New Roman" w:hAnsi="Times New Roman" w:cs="Times New Roman"/>
          <w:color w:val="000000"/>
        </w:rPr>
      </w:pPr>
    </w:p>
    <w:p w14:paraId="281E3D70" w14:textId="7E035BD5" w:rsidR="00C413FE" w:rsidRPr="00C413FE" w:rsidRDefault="00C413FE" w:rsidP="00C413FE">
      <w:pPr>
        <w:numPr>
          <w:ilvl w:val="1"/>
          <w:numId w:val="2"/>
        </w:numPr>
        <w:textAlignment w:val="baseline"/>
        <w:rPr>
          <w:rFonts w:ascii="Times New Roman" w:hAnsi="Times New Roman" w:cs="Times New Roman"/>
          <w:color w:val="000000"/>
        </w:rPr>
      </w:pPr>
      <w:r w:rsidRPr="00C413FE">
        <w:rPr>
          <w:rFonts w:ascii="Times New Roman" w:hAnsi="Times New Roman" w:cs="Times New Roman"/>
          <w:color w:val="000000"/>
        </w:rPr>
        <w:t xml:space="preserve">La prohibición de la totalidad de cualquier intervención genética en un cigoto desde el momento de su concepción en orden de la modificación del ADN para al cambio de algún aspecto </w:t>
      </w:r>
      <w:r w:rsidR="008974A1" w:rsidRPr="00C413FE">
        <w:rPr>
          <w:rFonts w:ascii="Times New Roman" w:hAnsi="Times New Roman" w:cs="Times New Roman"/>
          <w:color w:val="000000"/>
        </w:rPr>
        <w:t>físico</w:t>
      </w:r>
      <w:r w:rsidR="000C71AE">
        <w:rPr>
          <w:rFonts w:ascii="Times New Roman" w:hAnsi="Times New Roman" w:cs="Times New Roman"/>
          <w:color w:val="000000"/>
        </w:rPr>
        <w:t>,</w:t>
      </w:r>
    </w:p>
    <w:p w14:paraId="2B27BE7E" w14:textId="77777777" w:rsidR="00C413FE" w:rsidRPr="00C413FE" w:rsidRDefault="00C413FE" w:rsidP="00C413FE">
      <w:pPr>
        <w:numPr>
          <w:ilvl w:val="1"/>
          <w:numId w:val="2"/>
        </w:numPr>
        <w:textAlignment w:val="baseline"/>
        <w:rPr>
          <w:rFonts w:ascii="Times New Roman" w:hAnsi="Times New Roman" w:cs="Times New Roman"/>
          <w:color w:val="000000"/>
        </w:rPr>
      </w:pPr>
      <w:r w:rsidRPr="00C413FE">
        <w:rPr>
          <w:rFonts w:ascii="Times New Roman" w:hAnsi="Times New Roman" w:cs="Times New Roman"/>
          <w:color w:val="000000"/>
        </w:rPr>
        <w:t>La prohibición de la esterilización forzada de cualquier individuo con algu</w:t>
      </w:r>
      <w:r w:rsidR="008974A1">
        <w:rPr>
          <w:rFonts w:ascii="Times New Roman" w:hAnsi="Times New Roman" w:cs="Times New Roman"/>
          <w:color w:val="000000"/>
        </w:rPr>
        <w:t>na discapacidad física o mental,</w:t>
      </w:r>
    </w:p>
    <w:p w14:paraId="2EC3A238" w14:textId="77777777" w:rsidR="00C413FE" w:rsidRDefault="00C413FE" w:rsidP="00C413FE">
      <w:pPr>
        <w:numPr>
          <w:ilvl w:val="1"/>
          <w:numId w:val="2"/>
        </w:numPr>
        <w:textAlignment w:val="baseline"/>
        <w:rPr>
          <w:rFonts w:ascii="Times New Roman" w:hAnsi="Times New Roman" w:cs="Times New Roman"/>
          <w:color w:val="000000"/>
        </w:rPr>
      </w:pPr>
      <w:r w:rsidRPr="00C413FE">
        <w:rPr>
          <w:rFonts w:ascii="Times New Roman" w:hAnsi="Times New Roman" w:cs="Times New Roman"/>
          <w:color w:val="000000"/>
        </w:rPr>
        <w:t>La no-prohibición de las uniones sociales como lo son el matrimonio, la empresa y la reproducción de personas con cualquier tipo de discapacidad o defecto físico</w:t>
      </w:r>
      <w:r w:rsidR="008974A1">
        <w:rPr>
          <w:rFonts w:ascii="Times New Roman" w:hAnsi="Times New Roman" w:cs="Times New Roman"/>
          <w:color w:val="000000"/>
        </w:rPr>
        <w:t>.</w:t>
      </w:r>
    </w:p>
    <w:p w14:paraId="22330BE6" w14:textId="77777777" w:rsidR="008974A1" w:rsidRPr="00C413FE" w:rsidRDefault="008974A1" w:rsidP="008974A1">
      <w:pPr>
        <w:textAlignment w:val="baseline"/>
        <w:rPr>
          <w:rFonts w:ascii="Times New Roman" w:hAnsi="Times New Roman" w:cs="Times New Roman"/>
          <w:color w:val="000000"/>
        </w:rPr>
      </w:pPr>
    </w:p>
    <w:p w14:paraId="1B5C29F5" w14:textId="77777777" w:rsidR="00C413FE" w:rsidRDefault="00C413FE" w:rsidP="00C413FE">
      <w:pPr>
        <w:numPr>
          <w:ilvl w:val="0"/>
          <w:numId w:val="2"/>
        </w:numPr>
        <w:textAlignment w:val="baseline"/>
        <w:rPr>
          <w:rFonts w:ascii="Times New Roman" w:hAnsi="Times New Roman" w:cs="Times New Roman"/>
          <w:color w:val="000000"/>
        </w:rPr>
      </w:pPr>
      <w:r w:rsidRPr="00C413FE">
        <w:rPr>
          <w:rFonts w:ascii="Times New Roman" w:hAnsi="Times New Roman" w:cs="Times New Roman"/>
          <w:color w:val="000000"/>
        </w:rPr>
        <w:t>Establezca un espacio para la reevaluación objetiva por parte de los países integrantes de las naciones unidas, cada diez años. Con el objeto de actualizar estas políticas en estos tiempos cambiantes.</w:t>
      </w:r>
    </w:p>
    <w:p w14:paraId="39C266B5" w14:textId="77777777" w:rsidR="008974A1" w:rsidRPr="00C413FE" w:rsidRDefault="008974A1" w:rsidP="008974A1">
      <w:pPr>
        <w:textAlignment w:val="baseline"/>
        <w:rPr>
          <w:rFonts w:ascii="Times New Roman" w:hAnsi="Times New Roman" w:cs="Times New Roman"/>
          <w:color w:val="000000"/>
        </w:rPr>
      </w:pPr>
    </w:p>
    <w:p w14:paraId="71EB0B43" w14:textId="77777777" w:rsidR="00C413FE" w:rsidRPr="00C413FE" w:rsidRDefault="00C413FE" w:rsidP="00C413FE">
      <w:pPr>
        <w:numPr>
          <w:ilvl w:val="0"/>
          <w:numId w:val="2"/>
        </w:numPr>
        <w:textAlignment w:val="baseline"/>
        <w:rPr>
          <w:rFonts w:ascii="Times New Roman" w:hAnsi="Times New Roman" w:cs="Times New Roman"/>
          <w:color w:val="000000"/>
        </w:rPr>
      </w:pPr>
      <w:r w:rsidRPr="00C413FE">
        <w:rPr>
          <w:rFonts w:ascii="Times New Roman" w:hAnsi="Times New Roman" w:cs="Times New Roman"/>
          <w:color w:val="000000"/>
        </w:rPr>
        <w:t>Finalmente la constatación del comité consultivo como medio de regulación de lo anterior expuesto.</w:t>
      </w:r>
    </w:p>
    <w:p w14:paraId="611BFD8D" w14:textId="723B7874" w:rsidR="00C413FE" w:rsidRPr="00D352AC" w:rsidRDefault="00D352AC" w:rsidP="00C413FE">
      <w:pPr>
        <w:spacing w:after="240"/>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rPr>
        <w:br/>
      </w:r>
    </w:p>
    <w:p w14:paraId="09DAFFF0" w14:textId="77777777" w:rsidR="00C413FE" w:rsidRPr="00C413FE" w:rsidRDefault="00C413FE" w:rsidP="00C413FE">
      <w:pPr>
        <w:rPr>
          <w:rFonts w:ascii="Times New Roman" w:hAnsi="Times New Roman" w:cs="Times New Roman"/>
        </w:rPr>
      </w:pPr>
      <w:r w:rsidRPr="00C413FE">
        <w:rPr>
          <w:rFonts w:ascii="Times New Roman" w:hAnsi="Times New Roman" w:cs="Times New Roman"/>
          <w:color w:val="000000"/>
        </w:rPr>
        <w:t>Países firmantes:</w:t>
      </w:r>
    </w:p>
    <w:p w14:paraId="31995B60" w14:textId="77777777" w:rsidR="00C413FE" w:rsidRPr="00C413FE" w:rsidRDefault="00C413FE" w:rsidP="00C413FE">
      <w:pPr>
        <w:rPr>
          <w:rFonts w:ascii="Times New Roman" w:eastAsia="Times New Roman" w:hAnsi="Times New Roman" w:cs="Times New Roman"/>
        </w:rPr>
      </w:pPr>
      <w:r w:rsidRPr="00C413FE">
        <w:rPr>
          <w:rFonts w:ascii="Times New Roman" w:eastAsia="Times New Roman" w:hAnsi="Times New Roman" w:cs="Times New Roman"/>
        </w:rPr>
        <w:br/>
      </w:r>
      <w:r w:rsidRPr="00C413FE">
        <w:rPr>
          <w:rFonts w:ascii="Times New Roman" w:eastAsia="Times New Roman" w:hAnsi="Times New Roman" w:cs="Times New Roman"/>
          <w:color w:val="000000"/>
        </w:rPr>
        <w:t>República de Angola, Commonwealth of Australia, República de Argentina, República Federativa de Brasil, República de Chipre, República de Colombia, República de Dinamarca, Reino de España, República de Finlandia, República Francesa, Estado de Israel, República Federal de Nigeria, República del Paraguay, República del Perú, Reino Unido de Gran Bretaña e Irlanda del Norte, República Popular Democrática de Corea, Reino de Suecia, Confederación Suiza, República Oriental del Uruguay.</w:t>
      </w:r>
    </w:p>
    <w:p w14:paraId="63534CC3" w14:textId="77777777" w:rsidR="00763B4E" w:rsidRPr="00C413FE" w:rsidRDefault="00763B4E">
      <w:pPr>
        <w:rPr>
          <w:rFonts w:ascii="Times New Roman" w:hAnsi="Times New Roman"/>
        </w:rPr>
      </w:pPr>
    </w:p>
    <w:sectPr w:rsidR="00763B4E" w:rsidRPr="00C413FE" w:rsidSect="00A4401C">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42146" w14:textId="77777777" w:rsidR="00F72D3A" w:rsidRDefault="00F72D3A" w:rsidP="000C71AE">
      <w:r>
        <w:separator/>
      </w:r>
    </w:p>
  </w:endnote>
  <w:endnote w:type="continuationSeparator" w:id="0">
    <w:p w14:paraId="573208B2" w14:textId="77777777" w:rsidR="00F72D3A" w:rsidRDefault="00F72D3A" w:rsidP="000C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61C286" w14:textId="057BDB70" w:rsidR="00F72D3A" w:rsidRDefault="00F72D3A" w:rsidP="005678DE">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4F1227">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9028" w14:textId="77777777" w:rsidR="00F72D3A" w:rsidRDefault="00F72D3A" w:rsidP="000C71AE">
      <w:r>
        <w:separator/>
      </w:r>
    </w:p>
  </w:footnote>
  <w:footnote w:type="continuationSeparator" w:id="0">
    <w:p w14:paraId="2F53ED41" w14:textId="77777777" w:rsidR="00F72D3A" w:rsidRDefault="00F72D3A" w:rsidP="000C71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3140CE" w14:textId="5823B5DB" w:rsidR="00F72D3A" w:rsidRDefault="004F1227">
    <w:pPr>
      <w:pStyle w:val="Encabezado"/>
    </w:pPr>
    <w:r>
      <w:rPr>
        <w:noProof/>
        <w:lang w:val="es-ES"/>
      </w:rPr>
      <w:pict w14:anchorId="6D04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1.6pt;height:379.75pt;z-index:-251657216;mso-wrap-edited:f;mso-position-horizontal:center;mso-position-horizontal-relative:margin;mso-position-vertical:center;mso-position-vertical-relative:margin" wrapcoords="-36 0 -36 21514 21600 21514 21600 0 -36 0">
          <v:imagedata r:id="rId1" o:title="un_logo_white_bk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A2DD98" w14:textId="471BDD3F" w:rsidR="00F72D3A" w:rsidRDefault="00F72D3A">
    <w:pPr>
      <w:pStyle w:val="Encabezado"/>
    </w:pPr>
    <w:r>
      <w:t>MUN UNISABANA 2015</w:t>
    </w:r>
  </w:p>
  <w:p w14:paraId="0B94D56F" w14:textId="3947DAD5" w:rsidR="00F72D3A" w:rsidRDefault="004F1227">
    <w:pPr>
      <w:pStyle w:val="Encabezado"/>
    </w:pPr>
    <w:r>
      <w:rPr>
        <w:noProof/>
        <w:lang w:val="es-ES"/>
      </w:rPr>
      <w:pict w14:anchorId="47A32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41.6pt;height:379.75pt;z-index:-251658240;mso-wrap-edited:f;mso-position-horizontal:center;mso-position-horizontal-relative:margin;mso-position-vertical:center;mso-position-vertical-relative:margin" wrapcoords="-36 0 -36 21514 21600 21514 21600 0 -36 0">
          <v:imagedata r:id="rId1" o:title="un_logo_white_bkg" gain="19661f" blacklevel="22938f"/>
          <w10:wrap anchorx="margin" anchory="margin"/>
        </v:shape>
      </w:pict>
    </w:r>
    <w:r w:rsidR="00F72D3A">
      <w:t>SOCHUM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A85FA" w14:textId="5E99CCE5" w:rsidR="00F72D3A" w:rsidRDefault="004F1227">
    <w:pPr>
      <w:pStyle w:val="Encabezado"/>
    </w:pPr>
    <w:r>
      <w:rPr>
        <w:noProof/>
        <w:lang w:val="es-ES"/>
      </w:rPr>
      <w:pict w14:anchorId="4D566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1.6pt;height:379.75pt;z-index:-251656192;mso-wrap-edited:f;mso-position-horizontal:center;mso-position-horizontal-relative:margin;mso-position-vertical:center;mso-position-vertical-relative:margin" wrapcoords="-36 0 -36 21514 21600 21514 21600 0 -36 0">
          <v:imagedata r:id="rId1" o:title="un_logo_white_bk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1FC"/>
    <w:multiLevelType w:val="multilevel"/>
    <w:tmpl w:val="52EA6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FE"/>
    <w:rsid w:val="000C71AE"/>
    <w:rsid w:val="000E761E"/>
    <w:rsid w:val="0034747B"/>
    <w:rsid w:val="004F1227"/>
    <w:rsid w:val="005678DE"/>
    <w:rsid w:val="00763B4E"/>
    <w:rsid w:val="008974A1"/>
    <w:rsid w:val="00947294"/>
    <w:rsid w:val="009578E1"/>
    <w:rsid w:val="00A4401C"/>
    <w:rsid w:val="00B34C0B"/>
    <w:rsid w:val="00B83CD1"/>
    <w:rsid w:val="00C413FE"/>
    <w:rsid w:val="00D352AC"/>
    <w:rsid w:val="00E55811"/>
    <w:rsid w:val="00F72D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983E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13FE"/>
    <w:pPr>
      <w:spacing w:before="100" w:beforeAutospacing="1" w:after="100" w:afterAutospacing="1"/>
    </w:pPr>
    <w:rPr>
      <w:rFonts w:ascii="Times" w:hAnsi="Times" w:cs="Times New Roman"/>
      <w:sz w:val="20"/>
      <w:szCs w:val="20"/>
    </w:rPr>
  </w:style>
  <w:style w:type="character" w:customStyle="1" w:styleId="apple-tab-span">
    <w:name w:val="apple-tab-span"/>
    <w:basedOn w:val="Fuentedeprrafopredeter"/>
    <w:rsid w:val="00C413FE"/>
  </w:style>
  <w:style w:type="paragraph" w:styleId="Encabezado">
    <w:name w:val="header"/>
    <w:basedOn w:val="Normal"/>
    <w:link w:val="EncabezadoCar"/>
    <w:uiPriority w:val="99"/>
    <w:unhideWhenUsed/>
    <w:rsid w:val="000C71AE"/>
    <w:pPr>
      <w:tabs>
        <w:tab w:val="center" w:pos="4252"/>
        <w:tab w:val="right" w:pos="8504"/>
      </w:tabs>
    </w:pPr>
  </w:style>
  <w:style w:type="character" w:customStyle="1" w:styleId="EncabezadoCar">
    <w:name w:val="Encabezado Car"/>
    <w:basedOn w:val="Fuentedeprrafopredeter"/>
    <w:link w:val="Encabezado"/>
    <w:uiPriority w:val="99"/>
    <w:rsid w:val="000C71AE"/>
  </w:style>
  <w:style w:type="paragraph" w:styleId="Piedepgina">
    <w:name w:val="footer"/>
    <w:basedOn w:val="Normal"/>
    <w:link w:val="PiedepginaCar"/>
    <w:uiPriority w:val="99"/>
    <w:unhideWhenUsed/>
    <w:rsid w:val="000C71AE"/>
    <w:pPr>
      <w:tabs>
        <w:tab w:val="center" w:pos="4252"/>
        <w:tab w:val="right" w:pos="8504"/>
      </w:tabs>
    </w:pPr>
  </w:style>
  <w:style w:type="character" w:customStyle="1" w:styleId="PiedepginaCar">
    <w:name w:val="Pie de página Car"/>
    <w:basedOn w:val="Fuentedeprrafopredeter"/>
    <w:link w:val="Piedepgina"/>
    <w:uiPriority w:val="99"/>
    <w:rsid w:val="000C71AE"/>
  </w:style>
  <w:style w:type="character" w:styleId="Nmerodepgina">
    <w:name w:val="page number"/>
    <w:basedOn w:val="Fuentedeprrafopredeter"/>
    <w:uiPriority w:val="99"/>
    <w:semiHidden/>
    <w:unhideWhenUsed/>
    <w:rsid w:val="005678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13FE"/>
    <w:pPr>
      <w:spacing w:before="100" w:beforeAutospacing="1" w:after="100" w:afterAutospacing="1"/>
    </w:pPr>
    <w:rPr>
      <w:rFonts w:ascii="Times" w:hAnsi="Times" w:cs="Times New Roman"/>
      <w:sz w:val="20"/>
      <w:szCs w:val="20"/>
    </w:rPr>
  </w:style>
  <w:style w:type="character" w:customStyle="1" w:styleId="apple-tab-span">
    <w:name w:val="apple-tab-span"/>
    <w:basedOn w:val="Fuentedeprrafopredeter"/>
    <w:rsid w:val="00C413FE"/>
  </w:style>
  <w:style w:type="paragraph" w:styleId="Encabezado">
    <w:name w:val="header"/>
    <w:basedOn w:val="Normal"/>
    <w:link w:val="EncabezadoCar"/>
    <w:uiPriority w:val="99"/>
    <w:unhideWhenUsed/>
    <w:rsid w:val="000C71AE"/>
    <w:pPr>
      <w:tabs>
        <w:tab w:val="center" w:pos="4252"/>
        <w:tab w:val="right" w:pos="8504"/>
      </w:tabs>
    </w:pPr>
  </w:style>
  <w:style w:type="character" w:customStyle="1" w:styleId="EncabezadoCar">
    <w:name w:val="Encabezado Car"/>
    <w:basedOn w:val="Fuentedeprrafopredeter"/>
    <w:link w:val="Encabezado"/>
    <w:uiPriority w:val="99"/>
    <w:rsid w:val="000C71AE"/>
  </w:style>
  <w:style w:type="paragraph" w:styleId="Piedepgina">
    <w:name w:val="footer"/>
    <w:basedOn w:val="Normal"/>
    <w:link w:val="PiedepginaCar"/>
    <w:uiPriority w:val="99"/>
    <w:unhideWhenUsed/>
    <w:rsid w:val="000C71AE"/>
    <w:pPr>
      <w:tabs>
        <w:tab w:val="center" w:pos="4252"/>
        <w:tab w:val="right" w:pos="8504"/>
      </w:tabs>
    </w:pPr>
  </w:style>
  <w:style w:type="character" w:customStyle="1" w:styleId="PiedepginaCar">
    <w:name w:val="Pie de página Car"/>
    <w:basedOn w:val="Fuentedeprrafopredeter"/>
    <w:link w:val="Piedepgina"/>
    <w:uiPriority w:val="99"/>
    <w:rsid w:val="000C71AE"/>
  </w:style>
  <w:style w:type="character" w:styleId="Nmerodepgina">
    <w:name w:val="page number"/>
    <w:basedOn w:val="Fuentedeprrafopredeter"/>
    <w:uiPriority w:val="99"/>
    <w:semiHidden/>
    <w:unhideWhenUsed/>
    <w:rsid w:val="0056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42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1D26-E8C2-A048-9ADD-91B98503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4706</Characters>
  <Application>Microsoft Macintosh Word</Application>
  <DocSecurity>0</DocSecurity>
  <Lines>39</Lines>
  <Paragraphs>11</Paragraphs>
  <ScaleCrop>false</ScaleCrop>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Poveda</dc:creator>
  <cp:keywords/>
  <dc:description/>
  <cp:lastModifiedBy>Azucena lievano</cp:lastModifiedBy>
  <cp:revision>2</cp:revision>
  <dcterms:created xsi:type="dcterms:W3CDTF">2015-05-03T13:48:00Z</dcterms:created>
  <dcterms:modified xsi:type="dcterms:W3CDTF">2015-05-03T13:48:00Z</dcterms:modified>
</cp:coreProperties>
</file>